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4162D" w:rsidRDefault="0004162D" w:rsidP="0004162D">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4162D" w:rsidRDefault="00BB6331" w:rsidP="00BB6331">
      <w:pPr>
        <w:rPr>
          <w:rFonts w:hint="eastAsia"/>
        </w:rPr>
      </w:pPr>
    </w:p>
    <w:p w:rsidR="006B4733" w:rsidRDefault="006B4733" w:rsidP="006B4733">
      <w:pPr>
        <w:rPr>
          <w:rFonts w:hint="eastAsia"/>
        </w:rPr>
      </w:pPr>
      <w:r>
        <w:rPr>
          <w:rFonts w:hint="eastAsia"/>
        </w:rPr>
        <w:t>（金融機関の登録の拒否等）</w:t>
      </w:r>
    </w:p>
    <w:p w:rsidR="006B4733" w:rsidRDefault="006B4733" w:rsidP="008C7705">
      <w:pPr>
        <w:ind w:left="178" w:hangingChars="85" w:hanging="178"/>
        <w:rPr>
          <w:rFonts w:hint="eastAsia"/>
        </w:rPr>
      </w:pPr>
      <w:r>
        <w:rPr>
          <w:rFonts w:hint="eastAsia"/>
        </w:rPr>
        <w:t>第三十三条の五　内閣総理大臣は、登録申請者が次の各号のいずれかに該当するとき（第三号にあつてはその行おうとする業務が投資助言・代理業のみであるときを除く。）、又は登録申請書若しくはこれに添付すべき書類若しくは電磁的記録のうちに虚偽の記載若しくは記録があり、若しくは重要な事実の記載若しくは記録が欠けているときは、その登録を拒否しなければならない。</w:t>
      </w:r>
    </w:p>
    <w:p w:rsidR="006B4733" w:rsidRDefault="006B4733" w:rsidP="008C7705">
      <w:pPr>
        <w:ind w:leftChars="86" w:left="359" w:hangingChars="85" w:hanging="178"/>
        <w:rPr>
          <w:rFonts w:hint="eastAsia"/>
        </w:rPr>
      </w:pPr>
      <w:r>
        <w:rPr>
          <w:rFonts w:hint="eastAsia"/>
        </w:rPr>
        <w:t>一　第五十二条の二第一項の規定により第三十三条の二の登録を取り消され、若しくは第六十六条の二十第一項の規定により第六十六条の登録を取り消され、その取消しの日から五年を経過しない者又はこの法律に相当する外国の法令の規定により当該外国において受けている同種類の登録（当該登録に類する許可その他の行政処分を含む。）を取り消され、その取消しの日から五年を経過しない者</w:t>
      </w:r>
    </w:p>
    <w:p w:rsidR="006B4733" w:rsidRDefault="006B4733" w:rsidP="008C7705">
      <w:pPr>
        <w:ind w:leftChars="86" w:left="359" w:hangingChars="85" w:hanging="178"/>
        <w:rPr>
          <w:rFonts w:hint="eastAsia"/>
        </w:rPr>
      </w:pPr>
      <w:r>
        <w:rPr>
          <w:rFonts w:hint="eastAsia"/>
        </w:rPr>
        <w:t>二　この法律、担保付社債信託法、金融機関の信託業務の兼営等に関する法律、商品取引所法、投資信託及び投資法人に関する法律、宅地建物取引業法、出資の受入れ、預り金及び金利等の取締りに関する法律、割賦販売法、海外商品市場における先物取引の受託等に関する法律、貸金業法、特定商品等の預託等取引契約に関する法律、商品投資に係る事業の規制に関する法律、不動産特定共同事業法、資産の流動化に関する法律、金融業者の貸付業務のための社債の発行等に関する法律、信託業法その他政令で定める法律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6B4733" w:rsidRDefault="006B4733" w:rsidP="008C7705">
      <w:pPr>
        <w:ind w:leftChars="86" w:left="359" w:hangingChars="85" w:hanging="178"/>
        <w:rPr>
          <w:rFonts w:hint="eastAsia"/>
        </w:rPr>
      </w:pPr>
      <w:r>
        <w:rPr>
          <w:rFonts w:hint="eastAsia"/>
        </w:rPr>
        <w:t>三　登録金融機関業務（第三十三条の二の登録に係る業務をいう。以下同じ。）を適確に遂行するに足りる人的構成を有しない者</w:t>
      </w:r>
    </w:p>
    <w:p w:rsidR="006B4733" w:rsidRDefault="006B4733" w:rsidP="008C7705">
      <w:pPr>
        <w:ind w:left="178" w:hangingChars="85" w:hanging="178"/>
        <w:rPr>
          <w:rFonts w:hint="eastAsia"/>
        </w:rPr>
      </w:pPr>
      <w:r>
        <w:rPr>
          <w:rFonts w:hint="eastAsia"/>
        </w:rPr>
        <w:t>２　内閣総理大臣は、銀行、協同組織金融機関その他政令で定める金融機関に、第三十三条第二項第五号に掲げる取引について、同号に定める行為を業として行うことを登録する場合には、株券に係る取引の公正の確保のため必要な範囲内において内閣府令で定める条件を付してするものとする。</w:t>
      </w:r>
    </w:p>
    <w:p w:rsidR="00BB6331" w:rsidRDefault="00BB6331" w:rsidP="00BB6331">
      <w:pPr>
        <w:rPr>
          <w:rFonts w:hint="eastAsia"/>
        </w:rPr>
      </w:pPr>
    </w:p>
    <w:p w:rsidR="00BB6331" w:rsidRDefault="00BB6331" w:rsidP="00BB6331">
      <w:pPr>
        <w:rPr>
          <w:rFonts w:hint="eastAsia"/>
        </w:rPr>
      </w:pPr>
    </w:p>
    <w:p w:rsidR="00BB6331" w:rsidRDefault="00BB6331" w:rsidP="004E754B">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4E754B">
        <w:tab/>
      </w:r>
      <w:r w:rsidR="004E754B">
        <w:rPr>
          <w:rFonts w:hint="eastAsia"/>
        </w:rPr>
        <w:t>（改正なし）</w:t>
      </w:r>
    </w:p>
    <w:p w:rsidR="00BB6331" w:rsidRDefault="00BB6331" w:rsidP="004E754B">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E754B">
        <w:tab/>
      </w:r>
      <w:r w:rsidR="004E754B">
        <w:rPr>
          <w:rFonts w:hint="eastAsia"/>
        </w:rPr>
        <w:t>（改正なし）</w:t>
      </w:r>
    </w:p>
    <w:p w:rsidR="00BB6331" w:rsidRDefault="00BB6331" w:rsidP="004E754B">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4E754B">
        <w:tab/>
      </w:r>
      <w:r w:rsidR="004E754B">
        <w:rPr>
          <w:rFonts w:hint="eastAsia"/>
        </w:rPr>
        <w:t>（改正なし）</w:t>
      </w:r>
    </w:p>
    <w:p w:rsidR="00BB6331" w:rsidRDefault="00BB6331" w:rsidP="004E754B">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4E754B">
        <w:tab/>
      </w:r>
      <w:r w:rsidR="004E754B">
        <w:rPr>
          <w:rFonts w:hint="eastAsia"/>
        </w:rPr>
        <w:t>（改正なし）</w:t>
      </w:r>
    </w:p>
    <w:p w:rsidR="00BB6331" w:rsidRDefault="00BB6331" w:rsidP="004E754B">
      <w:pPr>
        <w:rPr>
          <w:rFonts w:hint="eastAsia"/>
        </w:rPr>
      </w:pPr>
      <w:r>
        <w:rPr>
          <w:rFonts w:hint="eastAsia"/>
        </w:rPr>
        <w:lastRenderedPageBreak/>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4E754B">
        <w:tab/>
      </w:r>
      <w:r w:rsidR="004E754B">
        <w:rPr>
          <w:rFonts w:hint="eastAsia"/>
        </w:rPr>
        <w:t>（改正なし）</w:t>
      </w:r>
    </w:p>
    <w:p w:rsidR="00BB6331" w:rsidRDefault="00BB6331" w:rsidP="004E754B">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4E754B">
        <w:tab/>
      </w:r>
      <w:r w:rsidR="004E754B">
        <w:rPr>
          <w:rFonts w:hint="eastAsia"/>
        </w:rPr>
        <w:t>（改正なし）</w:t>
      </w:r>
    </w:p>
    <w:p w:rsidR="00BB6331" w:rsidRDefault="00BB6331" w:rsidP="004E754B">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4E754B">
        <w:tab/>
      </w:r>
      <w:r w:rsidR="004E754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Pr>
          <w:rFonts w:hint="eastAsia"/>
        </w:rPr>
        <w:t>（未施行）</w:t>
      </w:r>
    </w:p>
    <w:p w:rsidR="0004162D" w:rsidRDefault="0004162D" w:rsidP="0004162D">
      <w:pPr>
        <w:rPr>
          <w:rFonts w:hint="eastAsia"/>
        </w:rPr>
      </w:pPr>
    </w:p>
    <w:p w:rsidR="0004162D" w:rsidRDefault="0004162D" w:rsidP="0004162D">
      <w:pPr>
        <w:rPr>
          <w:rFonts w:hint="eastAsia"/>
        </w:rPr>
      </w:pPr>
      <w:r>
        <w:rPr>
          <w:rFonts w:hint="eastAsia"/>
        </w:rPr>
        <w:t>（改正後）</w:t>
      </w:r>
    </w:p>
    <w:p w:rsidR="0004162D" w:rsidRDefault="0004162D" w:rsidP="0004162D">
      <w:pPr>
        <w:rPr>
          <w:rFonts w:hint="eastAsia"/>
        </w:rPr>
      </w:pPr>
      <w:r>
        <w:rPr>
          <w:rFonts w:hint="eastAsia"/>
        </w:rPr>
        <w:t>（金融機関の登録の拒否等）</w:t>
      </w:r>
    </w:p>
    <w:p w:rsidR="0004162D" w:rsidRDefault="0004162D" w:rsidP="0004162D">
      <w:pPr>
        <w:ind w:left="178" w:hangingChars="85" w:hanging="178"/>
        <w:rPr>
          <w:rFonts w:hint="eastAsia"/>
        </w:rPr>
      </w:pPr>
      <w:r>
        <w:rPr>
          <w:rFonts w:hint="eastAsia"/>
        </w:rPr>
        <w:t>第三十三条の五　内閣総理大臣は、登録申請者が次の各号のいずれかに該当するとき（第三号にあつてはその行おうとする業務が投資助言・代理業のみであるときを除く。）、又は登録申請書若しくはこれに添付すべき書類若しくは電磁的記録のうちに虚偽の記載若しくは記録があり、若しくは重要な事実の記載若しくは記録が欠けているときは、その登録を拒否しなければならない。</w:t>
      </w:r>
    </w:p>
    <w:p w:rsidR="0004162D" w:rsidRDefault="0004162D" w:rsidP="0004162D">
      <w:pPr>
        <w:ind w:leftChars="86" w:left="359" w:hangingChars="85" w:hanging="178"/>
        <w:rPr>
          <w:rFonts w:hint="eastAsia"/>
        </w:rPr>
      </w:pPr>
      <w:r>
        <w:rPr>
          <w:rFonts w:hint="eastAsia"/>
        </w:rPr>
        <w:t>一　第五十二条の二第一項の規定により第三十三条の二の登録を取り消され、若しくは第六十六条の二十第一項の規定により第六十六条の登録を取り消され、その取消しの日から五年を経過しない者又はこの法律に相当する外国の法令の規定により当該外国において受けている同種類の登録（当該登録に類する許可その他の行政処分を含む。）を取り消され、その取消しの日から五年を経過しない者</w:t>
      </w:r>
    </w:p>
    <w:p w:rsidR="0004162D" w:rsidRDefault="0004162D" w:rsidP="0004162D">
      <w:pPr>
        <w:ind w:leftChars="86" w:left="359" w:hangingChars="85" w:hanging="178"/>
        <w:rPr>
          <w:rFonts w:hint="eastAsia"/>
        </w:rPr>
      </w:pPr>
      <w:r>
        <w:rPr>
          <w:rFonts w:hint="eastAsia"/>
        </w:rPr>
        <w:t>二　この法律、担保付社債信託法、金融機関の信託業務の兼営等に関する法律、商品取引所法、投資信託及び投資法人に関する法律、宅地建物取引業法、出資の受入れ、預り金及び金利等の取締りに関する法律、割賦販売法、海外商品市場における先物取引の受託等に関する法律、</w:t>
      </w:r>
      <w:r w:rsidRPr="0004162D">
        <w:rPr>
          <w:rFonts w:hint="eastAsia"/>
          <w:u w:val="single" w:color="FF0000"/>
        </w:rPr>
        <w:t>貸金業法</w:t>
      </w:r>
      <w:r>
        <w:rPr>
          <w:rFonts w:hint="eastAsia"/>
        </w:rPr>
        <w:t>、特定商品等の預託等取引契約に関する法律、商品投資に係る事業の規制に関する法律、不動産特定共同事業法、資産の流動化に関する法律、金融業者の貸付業務のための社債の発行等に関する法律、信託業法その他政令で定める法律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04162D" w:rsidRDefault="0004162D" w:rsidP="0004162D">
      <w:pPr>
        <w:ind w:leftChars="86" w:left="359" w:hangingChars="85" w:hanging="178"/>
        <w:rPr>
          <w:rFonts w:hint="eastAsia"/>
        </w:rPr>
      </w:pPr>
      <w:r>
        <w:rPr>
          <w:rFonts w:hint="eastAsia"/>
        </w:rPr>
        <w:t>三　登録金融機関業務（第三十三条の二の登録に係る業務をいう。以下同じ。）を適確に遂行するに足りる人的構成を有しない者</w:t>
      </w:r>
    </w:p>
    <w:p w:rsidR="0004162D" w:rsidRDefault="0004162D" w:rsidP="0004162D">
      <w:pPr>
        <w:ind w:left="178" w:hangingChars="85" w:hanging="178"/>
        <w:rPr>
          <w:rFonts w:hint="eastAsia"/>
        </w:rPr>
      </w:pPr>
      <w:r>
        <w:rPr>
          <w:rFonts w:hint="eastAsia"/>
        </w:rPr>
        <w:t>２　内閣総理大臣は、銀行、協同組織金融機関その他政令で定める金融機関に、第三十三条第二項第五号に掲げる取引について、同号に定める行為を業として行うことを登録する場合には、株券に係る取引の公正の確保のため必要な範囲内において内閣府令で定める条件を付してするものとする。</w:t>
      </w:r>
    </w:p>
    <w:p w:rsidR="0004162D" w:rsidRPr="0004162D" w:rsidRDefault="0004162D" w:rsidP="0004162D">
      <w:pPr>
        <w:ind w:left="178" w:hangingChars="85" w:hanging="178"/>
        <w:rPr>
          <w:rFonts w:hint="eastAsia"/>
        </w:rPr>
      </w:pPr>
    </w:p>
    <w:p w:rsidR="0004162D" w:rsidRDefault="0004162D" w:rsidP="0004162D">
      <w:pPr>
        <w:ind w:left="178" w:hangingChars="85" w:hanging="178"/>
        <w:rPr>
          <w:rFonts w:hint="eastAsia"/>
        </w:rPr>
      </w:pPr>
      <w:r>
        <w:rPr>
          <w:rFonts w:hint="eastAsia"/>
        </w:rPr>
        <w:t>（改正前）</w:t>
      </w:r>
    </w:p>
    <w:p w:rsidR="0004162D" w:rsidRDefault="0004162D" w:rsidP="0004162D">
      <w:pPr>
        <w:rPr>
          <w:rFonts w:hint="eastAsia"/>
        </w:rPr>
      </w:pPr>
      <w:r>
        <w:rPr>
          <w:rFonts w:hint="eastAsia"/>
        </w:rPr>
        <w:t>（金融機関の登録の拒否等）</w:t>
      </w:r>
    </w:p>
    <w:p w:rsidR="0004162D" w:rsidRDefault="0004162D" w:rsidP="0004162D">
      <w:pPr>
        <w:ind w:left="178" w:hangingChars="85" w:hanging="178"/>
        <w:rPr>
          <w:rFonts w:hint="eastAsia"/>
        </w:rPr>
      </w:pPr>
      <w:r>
        <w:rPr>
          <w:rFonts w:hint="eastAsia"/>
        </w:rPr>
        <w:t>第三十三条の五　内閣総理大臣は、登録申請者が次の各号のいずれかに該当するとき（第</w:t>
      </w:r>
      <w:r>
        <w:rPr>
          <w:rFonts w:hint="eastAsia"/>
        </w:rPr>
        <w:lastRenderedPageBreak/>
        <w:t>三号にあつてはその行おうとする業務が投資助言・代理業のみであるときを除く。）、又は登録申請書若しくはこれに添付すべき書類若しくは電磁的記録のうちに虚偽の記載若しくは記録があり、若しくは重要な事実の記載若しくは記録が欠けているときは、その登録を拒否しなければならない。</w:t>
      </w:r>
    </w:p>
    <w:p w:rsidR="0004162D" w:rsidRDefault="0004162D" w:rsidP="0004162D">
      <w:pPr>
        <w:ind w:leftChars="86" w:left="359" w:hangingChars="85" w:hanging="178"/>
        <w:rPr>
          <w:rFonts w:hint="eastAsia"/>
        </w:rPr>
      </w:pPr>
      <w:r>
        <w:rPr>
          <w:rFonts w:hint="eastAsia"/>
        </w:rPr>
        <w:t>一　第五十二条の二第一項の規定により第三十三条の二の登録を取り消され、若しくは第六十六条の二十第一項の規定により第六十六条の登録を取り消され、その取消しの日から五年を経過しない者又はこの法律に相当する外国の法令の規定により当該外国において受けている同種類の登録（当該登録に類する許可その他の行政処分を含む。）を取り消され、その取消しの日から五年を経過しない者</w:t>
      </w:r>
    </w:p>
    <w:p w:rsidR="0004162D" w:rsidRDefault="0004162D" w:rsidP="0004162D">
      <w:pPr>
        <w:ind w:leftChars="86" w:left="359" w:hangingChars="85" w:hanging="178"/>
        <w:rPr>
          <w:rFonts w:hint="eastAsia"/>
        </w:rPr>
      </w:pPr>
      <w:r>
        <w:rPr>
          <w:rFonts w:hint="eastAsia"/>
        </w:rPr>
        <w:t>二　この法律、担保付社債信託法、金融機関の信託業務の兼営等に関する法律、商品取引所法、投資信託及び投資法人に関する法律、宅地建物取引業法、出資の受入れ、預り金及び金利等の取締りに関する法律、割賦販売法、海外商品市場における先物取引の受託等に関する法律、貸金業の規制等に関する法律、特定商品等の預託等取引契約に関する法律、商品投資に係る事業の規制に関する法律、不動産特定共同事業法、資産の流動化に関する法律、金融業者の貸付業務のための社債の発行等に関する法律、信託業法その他政令で定める法律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04162D" w:rsidRDefault="0004162D" w:rsidP="0004162D">
      <w:pPr>
        <w:ind w:leftChars="86" w:left="359" w:hangingChars="85" w:hanging="178"/>
        <w:rPr>
          <w:rFonts w:hint="eastAsia"/>
        </w:rPr>
      </w:pPr>
      <w:r>
        <w:rPr>
          <w:rFonts w:hint="eastAsia"/>
        </w:rPr>
        <w:t>三　登録金融機関業務（第三十三条の二の登録に係る業務をいう。以下同じ。）を適確に遂行するに足りる人的構成を有しない者</w:t>
      </w:r>
    </w:p>
    <w:p w:rsidR="0004162D" w:rsidRDefault="0004162D" w:rsidP="0004162D">
      <w:pPr>
        <w:ind w:left="178" w:hangingChars="85" w:hanging="178"/>
        <w:rPr>
          <w:rFonts w:hint="eastAsia"/>
        </w:rPr>
      </w:pPr>
      <w:r>
        <w:rPr>
          <w:rFonts w:hint="eastAsia"/>
        </w:rPr>
        <w:t>２　内閣総理大臣は、銀行、協同組織金融機関その他政令で定める金融機関に、第三十三条第二項第五号に掲げる取引について、同号に定める行為を業として行うことを登録する場合には、株券に係る取引の公正の確保のため必要な範囲内において内閣府令で定める条件を付してするものとする。</w:t>
      </w:r>
    </w:p>
    <w:p w:rsidR="0004162D" w:rsidRPr="0004162D" w:rsidRDefault="0004162D" w:rsidP="0004162D">
      <w:pPr>
        <w:rPr>
          <w:rFonts w:hint="eastAsia"/>
        </w:rPr>
      </w:pPr>
    </w:p>
    <w:p w:rsidR="004E754B" w:rsidRPr="0004162D" w:rsidRDefault="004E754B" w:rsidP="004E754B"/>
    <w:p w:rsidR="00D67DD6" w:rsidRDefault="00D67DD6" w:rsidP="00D67DD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C7705">
        <w:rPr>
          <w:rFonts w:hint="eastAsia"/>
        </w:rPr>
        <w:tab/>
      </w:r>
      <w:r w:rsidR="008C7705">
        <w:rPr>
          <w:rFonts w:hint="eastAsia"/>
        </w:rPr>
        <w:t>（改正なし）</w:t>
      </w:r>
    </w:p>
    <w:p w:rsidR="00DE48E7" w:rsidRDefault="00BB6331" w:rsidP="00DE48E7">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E48E7" w:rsidRDefault="00DE48E7" w:rsidP="00DE48E7"/>
    <w:p w:rsidR="00DE48E7" w:rsidRDefault="00DE48E7" w:rsidP="00DE48E7">
      <w:r>
        <w:rPr>
          <w:rFonts w:hint="eastAsia"/>
        </w:rPr>
        <w:t>（改正後）</w:t>
      </w:r>
    </w:p>
    <w:p w:rsidR="00DE48E7" w:rsidRDefault="00DE48E7" w:rsidP="00DE48E7">
      <w:pPr>
        <w:rPr>
          <w:rFonts w:hint="eastAsia"/>
        </w:rPr>
      </w:pPr>
      <w:r>
        <w:rPr>
          <w:rFonts w:hint="eastAsia"/>
        </w:rPr>
        <w:t>（金融機関の登録の拒否等）</w:t>
      </w:r>
    </w:p>
    <w:p w:rsidR="00DE48E7" w:rsidRDefault="00DE48E7" w:rsidP="00DE48E7">
      <w:pPr>
        <w:ind w:left="178" w:hangingChars="85" w:hanging="178"/>
        <w:rPr>
          <w:rFonts w:hint="eastAsia"/>
        </w:rPr>
      </w:pPr>
      <w:r>
        <w:rPr>
          <w:rFonts w:hint="eastAsia"/>
        </w:rPr>
        <w:t>第三十三条の五　内閣総理大臣は、登録申請者が次の各号のいずれかに該当するとき（第三号にあつてはその行おうとする業務が投資助言・代理業のみであるときを除く。）、又は登録申請書若しくはこれに添付すべき書類若しくは電磁的記録のうちに虚偽の記載若しくは記録があり、若しくは重要な事実の記載若しくは記録が欠けているときは、その登録</w:t>
      </w:r>
      <w:r>
        <w:rPr>
          <w:rFonts w:hint="eastAsia"/>
        </w:rPr>
        <w:lastRenderedPageBreak/>
        <w:t>を拒否しなければならない。</w:t>
      </w:r>
    </w:p>
    <w:p w:rsidR="00DE48E7" w:rsidRDefault="00DE48E7" w:rsidP="00DE48E7">
      <w:pPr>
        <w:ind w:leftChars="86" w:left="359" w:hangingChars="85" w:hanging="178"/>
        <w:rPr>
          <w:rFonts w:hint="eastAsia"/>
        </w:rPr>
      </w:pPr>
      <w:r>
        <w:rPr>
          <w:rFonts w:hint="eastAsia"/>
        </w:rPr>
        <w:t>一　第五十二条の二第一項の規定により第三十三条の二の登録を取り消され、若しくは第六十六条の二十第一項の規定により第六十六条の登録を取り消され、その取消しの日から五年を経過しない者又はこの法律に相当する外国の法令の規定により当該外国において受けている同種類の登録（当該登録に類する許可その他の行政処分を含む。）を取り消され、その取消しの日から五年を経過しない者</w:t>
      </w:r>
    </w:p>
    <w:p w:rsidR="00DE48E7" w:rsidRDefault="00DE48E7" w:rsidP="00DE48E7">
      <w:pPr>
        <w:ind w:leftChars="86" w:left="359" w:hangingChars="85" w:hanging="178"/>
        <w:rPr>
          <w:rFonts w:hint="eastAsia"/>
        </w:rPr>
      </w:pPr>
      <w:r>
        <w:rPr>
          <w:rFonts w:hint="eastAsia"/>
        </w:rPr>
        <w:t>二　この法律、担保付社債信託法、金融機関の信託業務の兼営等に関する法律、商品取引所法、投資信託及び投資法人に関する法律、宅地建物取引業法、出資の受入れ、預り金及び金利等の取締りに関する法律、割賦販売法、海外商品市場における先物取引の受託等に関する法律、貸金業の規制等に関する法律、特定商品等の預託等取引契約に関する法律、商品投資に係る事業の規制に関する法律、不動産特定共同事業法、資産の流動化に関する法律、金融業者の貸付業務のための社債の発行等に関する法律、信託業法その他政令で定める法律又はこれらに相当する外国の法令の規定に違反し、罰金の刑（これに相当する外国の法令による刑を含む。）に処せられ、その刑の執行を終わり、又はその刑の執行を受けることがなくなつた日から五年を経過しない者</w:t>
      </w:r>
    </w:p>
    <w:p w:rsidR="00DE48E7" w:rsidRDefault="00DE48E7" w:rsidP="00DE48E7">
      <w:pPr>
        <w:ind w:leftChars="86" w:left="359" w:hangingChars="85" w:hanging="178"/>
        <w:rPr>
          <w:rFonts w:hint="eastAsia"/>
        </w:rPr>
      </w:pPr>
      <w:r>
        <w:rPr>
          <w:rFonts w:hint="eastAsia"/>
        </w:rPr>
        <w:t>三　登録金融機関業務（第三十三条の二の登録に係る業務をいう。以下同じ。）を適確に遂行するに足りる人的構成を有しない者</w:t>
      </w:r>
    </w:p>
    <w:p w:rsidR="00DE48E7" w:rsidRDefault="00DE48E7" w:rsidP="00DE48E7">
      <w:pPr>
        <w:ind w:left="178" w:hangingChars="85" w:hanging="178"/>
        <w:rPr>
          <w:rFonts w:hint="eastAsia"/>
        </w:rPr>
      </w:pPr>
      <w:r>
        <w:rPr>
          <w:rFonts w:hint="eastAsia"/>
        </w:rPr>
        <w:t>２　内閣総理大臣は、銀行、協同組織金融機関その他政令で定める金融機関に、第三十三条第二項第五号に掲げる取引について、同号に定める行為を業として行うことを登録する場合には、株券に係る取引の公正の確保のため必要な範囲内において内閣府令で定める条件を付してするものとする。</w:t>
      </w:r>
    </w:p>
    <w:p w:rsidR="00DE48E7" w:rsidRPr="00DE48E7" w:rsidRDefault="00DE48E7" w:rsidP="00DE48E7">
      <w:pPr>
        <w:ind w:left="178" w:hangingChars="85" w:hanging="178"/>
      </w:pPr>
    </w:p>
    <w:p w:rsidR="00DE48E7" w:rsidRDefault="00DE48E7" w:rsidP="00DE48E7">
      <w:pPr>
        <w:ind w:left="178" w:hangingChars="85" w:hanging="178"/>
      </w:pPr>
      <w:r>
        <w:rPr>
          <w:rFonts w:hint="eastAsia"/>
        </w:rPr>
        <w:t>（改正前）</w:t>
      </w:r>
    </w:p>
    <w:p w:rsidR="00DE48E7" w:rsidRDefault="00DE48E7" w:rsidP="00DE48E7">
      <w:pPr>
        <w:rPr>
          <w:u w:val="single" w:color="FF0000"/>
        </w:rPr>
      </w:pPr>
      <w:r>
        <w:rPr>
          <w:rFonts w:hint="eastAsia"/>
          <w:u w:val="single" w:color="FF0000"/>
        </w:rPr>
        <w:t>（新設）</w:t>
      </w:r>
    </w:p>
    <w:p w:rsidR="00BB6331" w:rsidRDefault="00BB6331" w:rsidP="00D0222C"/>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2246" w:rsidRDefault="00D52246">
      <w:r>
        <w:separator/>
      </w:r>
    </w:p>
  </w:endnote>
  <w:endnote w:type="continuationSeparator" w:id="0">
    <w:p w:rsidR="00D52246" w:rsidRDefault="00D52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170F3">
      <w:rPr>
        <w:rStyle w:val="a4"/>
        <w:noProof/>
      </w:rPr>
      <w:t>2</w:t>
    </w:r>
    <w:r>
      <w:rPr>
        <w:rStyle w:val="a4"/>
      </w:rPr>
      <w:fldChar w:fldCharType="end"/>
    </w:r>
  </w:p>
  <w:p w:rsidR="00BB6331" w:rsidRDefault="008C7705"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33</w:t>
    </w:r>
    <w:r>
      <w:rPr>
        <w:rFonts w:ascii="Times New Roman" w:hAnsi="Times New Roman" w:hint="eastAsia"/>
        <w:noProof/>
        <w:kern w:val="0"/>
        <w:szCs w:val="21"/>
      </w:rPr>
      <w:t>条の</w:t>
    </w:r>
    <w:r>
      <w:rPr>
        <w:rFonts w:ascii="Times New Roman" w:hAnsi="Times New Roman" w:hint="eastAsia"/>
        <w:noProof/>
        <w:kern w:val="0"/>
        <w:szCs w:val="21"/>
      </w:rPr>
      <w:t>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2246" w:rsidRDefault="00D52246">
      <w:r>
        <w:separator/>
      </w:r>
    </w:p>
  </w:footnote>
  <w:footnote w:type="continuationSeparator" w:id="0">
    <w:p w:rsidR="00D52246" w:rsidRDefault="00D522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4162D"/>
    <w:rsid w:val="00356717"/>
    <w:rsid w:val="00396FD0"/>
    <w:rsid w:val="004E754B"/>
    <w:rsid w:val="005170F3"/>
    <w:rsid w:val="006B4733"/>
    <w:rsid w:val="00710E84"/>
    <w:rsid w:val="00817A5E"/>
    <w:rsid w:val="0087364F"/>
    <w:rsid w:val="008B2C9A"/>
    <w:rsid w:val="008C7705"/>
    <w:rsid w:val="00BB6331"/>
    <w:rsid w:val="00C76E1C"/>
    <w:rsid w:val="00D0222C"/>
    <w:rsid w:val="00D52246"/>
    <w:rsid w:val="00D67DD6"/>
    <w:rsid w:val="00DE4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48E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C770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857073">
      <w:bodyDiv w:val="1"/>
      <w:marLeft w:val="0"/>
      <w:marRight w:val="0"/>
      <w:marTop w:val="0"/>
      <w:marBottom w:val="0"/>
      <w:divBdr>
        <w:top w:val="none" w:sz="0" w:space="0" w:color="auto"/>
        <w:left w:val="none" w:sz="0" w:space="0" w:color="auto"/>
        <w:bottom w:val="none" w:sz="0" w:space="0" w:color="auto"/>
        <w:right w:val="none" w:sz="0" w:space="0" w:color="auto"/>
      </w:divBdr>
    </w:div>
    <w:div w:id="358236885">
      <w:bodyDiv w:val="1"/>
      <w:marLeft w:val="0"/>
      <w:marRight w:val="0"/>
      <w:marTop w:val="0"/>
      <w:marBottom w:val="0"/>
      <w:divBdr>
        <w:top w:val="none" w:sz="0" w:space="0" w:color="auto"/>
        <w:left w:val="none" w:sz="0" w:space="0" w:color="auto"/>
        <w:bottom w:val="none" w:sz="0" w:space="0" w:color="auto"/>
        <w:right w:val="none" w:sz="0" w:space="0" w:color="auto"/>
      </w:divBdr>
    </w:div>
    <w:div w:id="1089814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590</Words>
  <Characters>3364</Characters>
  <Application>Microsoft Office Word</Application>
  <DocSecurity>0</DocSecurity>
  <Lines>28</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金融商品取引法第33条の5</vt:lpstr>
      <vt:lpstr>金融商品取引法第33条の5</vt:lpstr>
    </vt:vector>
  </TitlesOfParts>
  <Manager/>
  <Company/>
  <LinksUpToDate>false</LinksUpToDate>
  <CharactersWithSpaces>3947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金融商品取引法第33条の5</dc:title>
  <dc:subject/>
  <dc:creator/>
  <cp:keywords/>
  <dc:description/>
  <cp:lastModifiedBy/>
  <cp:revision>1</cp:revision>
  <dcterms:created xsi:type="dcterms:W3CDTF">2024-09-02T07:37:00Z</dcterms:created>
  <dcterms:modified xsi:type="dcterms:W3CDTF">2024-09-02T07:37:00Z</dcterms:modified>
</cp:coreProperties>
</file>